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280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 xml:space="preserve">около </w:t>
      </w:r>
      <w:r>
        <w:rPr>
          <w:rFonts w:ascii="Times New Roman" w:eastAsia="Times New Roman" w:hAnsi="Times New Roman" w:cs="Times New Roman"/>
        </w:rPr>
        <w:t>дом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Журбин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1938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1,39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Журбину-</w:t>
      </w:r>
      <w:r>
        <w:rPr>
          <w:rFonts w:ascii="Times New Roman" w:eastAsia="Times New Roman" w:hAnsi="Times New Roman" w:cs="Times New Roman"/>
        </w:rPr>
        <w:t>Кайгородову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Журбину-</w:t>
      </w:r>
      <w:r>
        <w:rPr>
          <w:rFonts w:ascii="Times New Roman" w:eastAsia="Times New Roman" w:hAnsi="Times New Roman" w:cs="Times New Roman"/>
          <w:b/>
          <w:bCs/>
        </w:rPr>
        <w:t>Кайгородову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